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6" w:rsidRPr="00EE4E66" w:rsidRDefault="00EE4E66" w:rsidP="00EE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IPS - Inter Press Service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December 26, 2007 Wednesday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b/>
          <w:sz w:val="24"/>
          <w:szCs w:val="24"/>
        </w:rPr>
        <w:t>CHALLENGES 2007-8: CLIMATE CHANGE SPURS NEW WORLD ORDER</w:t>
      </w:r>
      <w:r w:rsidRPr="00EE4E66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BYLINE: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LENGTH: 1454 words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DATELINE: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RIO DE JANEIRO, Dec 26 2007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gathering threat of global warming appears to have surpassed the fear of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destruction by nuclear missiles ready to be launched at the touch of a button.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Still, the international powers continue to drag their feet on giving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climate crisis the absolute priority it deserves. Old divisions and disputes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over strategic, economic, trade and ideological issues continue to present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obstacles.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For Eduardo Viola, professor of international relations at the University of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Brasilia, dangerous climate change can only be addressed by cooperation between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main greenhouse gas emitters.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Brazil should join the European Union (EU), he suggested, in a "virtuous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responsible alliance," and </w:t>
      </w:r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itself from China, the country that now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emits the greatest volume of greenhouse gases and has an "irresponsible"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attitude to climate.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Otherwise, in the view of this pioneer Brazilian scholar of global climate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security, the average surface temperature of the planet could rise by more than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two degrees during the course of this century.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Further, Brazil, the sixth largest greenhouse gas emitter after China,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United States, the EU, India and Russia, could contribute to climate-friendly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progress by allying itself with European governments and Japan to work for "a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transition to a low-carbon economy," assuming major commitments and recovering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degree of environmental leadership it enjoyed in the 1990s, said Viola.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The fact that deforestation accounts for 60 percent of Brazil's greenhouse gases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means that this country can reduce emissions at a lower cost than larger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emitters, he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Brazil's annual emissions were one billion metric tons of carbon dioxide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equivalents in 2004, but have already fallen by more than 30 percent, because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rate of deforestation of the Amazon has slowed by more than half over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last three years.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However, the equivocal attitude of the government of Brazilian President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Luiz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cio</w:t>
      </w:r>
      <w:proofErr w:type="spellEnd"/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Lula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Silva prevents it from taking advantage of this result to strengthen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its position in climate negotiations, complained Rubens Born, coordinator of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non-governmental Vitae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Civilis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institute.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"If Brazil were more independent of the Group of 77 (G77) and China, it could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make a difference to the future of climate change," Born told IPS.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G77, now made up of 130 countries, was formed in 1964 to defend the common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economic interests of developing nations. But it is dysfunctional with respect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to climate issues, because of the presence of China and the petroleum exporting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countries, which have conflicting interests with the rest of the group, said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activist.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Born returned with a sense of disappointment from the Dec. 3-15 Conference of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the Parties to the United Nations Framework Convention on Climate </w:t>
      </w:r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(UNFCCC) in Bali, Indonesia.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Political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manoeuvring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prevented the adoption of an explicit target for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industrialised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countries' greenhouse gas emission reductions of 25 to 40 percent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by 2020, and relegated the conclusions of the Intergovernmental Panel on Climate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Change (IPCC) to a footnote, which "weakened the goal" of the meeting, he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(The Nobel Prize-winning panel of 2,500 scientists said in its final report this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year that this target range for emissions reductions with respect to 1990 levels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is necessary in order to avoid the worst climate catastrophes.)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Some progress was achieved at Bali, such as including steps to protect forests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lastRenderedPageBreak/>
        <w:t>in the Bali "roadmap", the approval of a climate change adaptation fund to help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poor countries protect their people against climate disasters, and encouragement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for the G77 to take "measurable, communicable and verifiable" national actions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for climate change mitigation, even though developing countries are not obliged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to do so under the Kyoto Protocol.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However, these outcomes are insufficient to ensure negotiations will progress at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necessary speed, and "we only have two years" to reach a difficult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agreement, Born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new reality demands "a different way of grouping countries," based on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criteria that differ from the traditional economic or military rationales.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Environmental and climate issues must climb to the top of the agenda in national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and international policy-making, he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Brazil is pushing for a permanent seat on the United Nations Security Council</w:t>
      </w:r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but enlarging the membership of the Council will not solve anything, he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Instead, he argued, "its functions and agenda need to be updated to include food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security and climate security."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Brazilian diplomacy is facing a growing movement of environmentalists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political opponents who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criticise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 xml:space="preserve"> the "postponement" of their environmental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trade policy demands. The reason for their anger is the Brazilian government's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"ideological option for the Third World," said Viola.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His view is shared by diplomats and members of the business community who are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against Brasilia's policy of seeking stronger ties with Africa, the Middle East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and Asia, in an effort to create trade links which they believe are to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detriment of trade with wealthy markets. These alliances have given Brazil a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leadership role in the negotiations for a new agreement at the World Trade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But when the issue is climate change, these alliances mean that Brazil continues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to "save China's bacon," according to Jose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Goldemberg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>, who was environment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minister in 1992 when Brazil hosted the Earth Summit in Rio de Janeiro, where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U.N. Conventions on Climate and Biodiversity were approved.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It is absurd to place China, now an economic and technological powerhouse, in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same category as African countries like Burundi, in terms of need for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lastRenderedPageBreak/>
        <w:t>financial aid and technology transfer to help developing countries mitigate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adapt to climate change,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Goldemberg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t>, a physicist and energy expert, said in a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televised debate.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crisis requires cooperation by every country, otherwise the ship will sink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anyway, and it won't matter who was historically responsible for the leaks in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hull, he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China emitted 5.7 billion tons of carbon dioxide equivalents in 2006, surpassing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5.6 billion tons emitted by the United States. More alarming is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difference in their annual rates of growth of emissions: eight percent for China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and one percent for the U.S., according to statistics from several official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independent sources, said Viola.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Between them, they account for 43 percent of global emissions. China has adopted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an economic growth model based on heavy environmental and climate impacts, said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Viola, who puts both countries in the "irresponsible" category.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Global climate security depends on a "grand agreement" between the 13 largest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emitters, which each contribute over 1.5 percent of the world total, to achieve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 substantial reduction in global carbon dioxide emissions, Viola said.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The academic described two alternatives to this future scenario: the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Hobbesian</w:t>
      </w:r>
      <w:proofErr w:type="spellEnd"/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according to which nation-states control their populations, while in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international arena the most powerful nation controls the world order -- which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he said would be catastrophic, given current tendencies; and "deepened Kyoto,"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with more mitigation, but not enough to prevent global temperatures increasing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by more than two degrees by 2100.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"A grand agreement will demand the political will for in-depth cooperation for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long term," but the commitment of some leader countries could help to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persuade others to come aboard, Viola said. The EU is already committed, and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United States might become a partner after next year's elections.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"first circle" would be completed with China and India, which is responsible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for nearly 11 percent of greenhouse gas emissions. However, it would be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difficult for these two countries to curb the strong growth in their emissions</w:t>
      </w:r>
      <w:proofErr w:type="gramStart"/>
      <w:r w:rsidRPr="00EE4E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given their dependence on fossil fuels.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In the "second circle" of large emitters, made up of Russia, Brazil, Japan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Indonesia, the main difficulty may stem from Russia, a big exporter of oil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gas, where the elite hope that global warming may grant the country a windfall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of more agricultural land.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 xml:space="preserve">Japan has one of the lowest levels of carbon intensity among </w:t>
      </w:r>
      <w:proofErr w:type="spellStart"/>
      <w:r w:rsidRPr="00EE4E66">
        <w:rPr>
          <w:rFonts w:ascii="Times New Roman" w:eastAsia="Times New Roman" w:hAnsi="Times New Roman" w:cs="Times New Roman"/>
          <w:sz w:val="24"/>
          <w:szCs w:val="24"/>
        </w:rPr>
        <w:t>industrialised</w:t>
      </w:r>
      <w:proofErr w:type="spellEnd"/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nations, as it emits only 0.15 tons of carbon dioxide equivalents for every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1,000 dollars of gross domestic product (GDP), compared to 0.40 tons in the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United States.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But Japan has not confronted the U.S. about climate change because it depends on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U.S. military protection.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Since the break-up of the former Soviet Union, Europe is no longer constrained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in the same way.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The equation is a complex one, but an alliance between the U.S., the EU and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Japan, with the possible participation of Brazil, might be a very persuasive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combination and offer a greater contribution to mitigation of climate change</w:t>
      </w:r>
      <w:r w:rsidRPr="00EE4E66">
        <w:rPr>
          <w:rFonts w:ascii="Times New Roman" w:eastAsia="Times New Roman" w:hAnsi="Times New Roman" w:cs="Times New Roman"/>
          <w:sz w:val="24"/>
          <w:szCs w:val="24"/>
        </w:rPr>
        <w:br/>
        <w:t>than the rest of the world put together, Viola said optimistically.</w:t>
      </w:r>
    </w:p>
    <w:p w:rsidR="00EE4E66" w:rsidRPr="00EE4E66" w:rsidRDefault="00EE4E66" w:rsidP="00EE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6E6" w:rsidRDefault="000D26E6"/>
    <w:sectPr w:rsidR="000D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E4E66"/>
    <w:rsid w:val="000D26E6"/>
    <w:rsid w:val="00EE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Company> 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2008-01-09T06:30:00Z</dcterms:created>
  <dcterms:modified xsi:type="dcterms:W3CDTF">2008-01-09T06:30:00Z</dcterms:modified>
</cp:coreProperties>
</file>