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0" w:rsidRDefault="00841A97" w:rsidP="0084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The Australian (Australia)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December 13, 2007 Thursday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1 - All-round Country Edition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Rudd playing hard ball with US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BYLINE: Matthew Franklin,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Chief political correspondent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SECTION: LOCAL; Pg.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LENGTH: 841 words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KEVIN Rudd has demanded the US join the rest of the developed world in embracing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targets to slash carbon emissions, insisting all developed nations must accept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their responsibility for fighting climate change.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The Prime Minister told the UN climate change conference in Bali that global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warming was threatening Australian natural wonders such as the Great Barrier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Reef,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Kakadu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and rainforests, killing rivers and exposing people to more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frequent and ferocious bushfires.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Rudd's comments yesterday came as the US became a focus of increasing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criticism at the conference, with Indonesian President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Yudhoyono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warning that the push to tackle climate change would fail without a greater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commitment from the world's richest nation, which is the only developed country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yet to ratify the Kyoto Protocol for cutting carbon emissions.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Rudd, whose cabinet ratified Kyoto last week in its first decision after its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victory in last month's election, did not mention the US by name yesterday but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left no doubt as to his expectations of the world's largest carbon emitter.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``We need all developed nations -- all developed nations -- those within the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framework of Kyoto and those outside that framework -- to embrace comparable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efforts in order to bring about the global outcomes the world now expects of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us,''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 said.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``We expect all developed countries to embrace a further set of binding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emissions targets and we need this meeting at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Balito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map out the process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andtimeline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in which this will happen.''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lastRenderedPageBreak/>
        <w:t>Hundreds of delegates from around the world are meeting in Bali to establish a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road map for the negotiation of a new emissions reduction deal, which will </w:t>
      </w:r>
      <w:proofErr w:type="gramStart"/>
      <w:r w:rsidRPr="00841A97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effect after the Kyoto Protocol</w:t>
      </w:r>
      <w:proofErr w:type="gram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expires in 2012.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Negotiations must be complete by 2009.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Rudd, in his first international outing as Prime Minister, continued to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refuse to quantify his preferred targets yesterday, despite a push within the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conference for participants to agree to adopt emission reduction targets of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between 25 per cent and 40 per cent by 2020.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A reference to this medium-term target is likely to removed from a statement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being negotiated at the conference after pressure from the US, Japan and Russia.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 has committed to only a 60 per cent reduction by 2050, but has reserved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the right to delay a decision on short- and medium-term action until he receives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a report from economist Ross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Garnaut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next year.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Continued -- Page 4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From Page 1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However,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 significantly hardened his climate-change rhetoric, leaving no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doubt he will embrace further cuts and warning that the consequences of inaction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on climate change would be more serious than the cost of action.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``For Australians, climate change is no longer a distant threat, it's no longer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a scientific theory,''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 said.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``Its an emerging reality. Our rivers are dying, bushfires are more ferocious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and more frequent, our unique natural wonders -- the Great Barrier Reef,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Kakadu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our rainforests -- are now at risk.''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He said the challenges of climate change transcended ``the old ideological</w:t>
      </w:r>
      <w:proofErr w:type="gramStart"/>
      <w:r w:rsidRPr="00841A9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political and developmental divide'' and demanded global action.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``The community of nations must reach agreement. There is no plan B. There is no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other planet that we can escape to. We only have this one,'' he said.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He also acknowledged the legitimacy of the aspirations of developing nations to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improve the lives of their citizens, committing his Government to fighting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global poverty and assisting the developing world on climate change with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financial incentives and sharing of new technologies.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After warm applause from the conference in recognition of his decision to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reverse the Howard government's refusal to ratify the Kyoto Protocol,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said his Government would revive Australia's long tradition of involvement in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multilateral engagement.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``In the past we've been willing to put our shoulder to the wheel,''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Rudd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said. ``What I say to this conference is that under the Government that I lead</w:t>
      </w:r>
      <w:proofErr w:type="gramStart"/>
      <w:r w:rsidRPr="00841A9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we are doing so again.''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Dr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Yudhoyono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>, host of the conference, said all developed countries must be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involved in the post-Kyoto framework.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``We must ensure that the United States of America, as the world's biggest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economy ... and the world leader in technology is part of such a post-2012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arrangement,'' Dr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Yudhoyono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``Because, otherwise we will not be able to effectively address the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climate-change issue.''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He also called on developed nations to accept that poorer nations must continue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to develop.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While developing nations had to do their part in tackling climate change</w:t>
      </w:r>
      <w:proofErr w:type="gramStart"/>
      <w:r w:rsidRPr="00841A9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advanced nations needed to understand their difficulty, he said. ``We must keep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 xml:space="preserve">in mind that many in developing countries worry not about cars,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airconditioning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or cell phones, but whether they will have food on their plates,'' he said. ``We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must all do something differently and do something more.''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 </w:t>
      </w:r>
      <w:proofErr w:type="spellStart"/>
      <w:r w:rsidRPr="00841A97">
        <w:rPr>
          <w:rFonts w:ascii="Times New Roman" w:eastAsia="Times New Roman" w:hAnsi="Times New Roman" w:cs="Times New Roman"/>
          <w:sz w:val="24"/>
          <w:szCs w:val="24"/>
        </w:rPr>
        <w:t>Yudhoyono</w:t>
      </w:r>
      <w:proofErr w:type="spellEnd"/>
      <w:r w:rsidRPr="00841A97">
        <w:rPr>
          <w:rFonts w:ascii="Times New Roman" w:eastAsia="Times New Roman" w:hAnsi="Times New Roman" w:cs="Times New Roman"/>
          <w:sz w:val="24"/>
          <w:szCs w:val="24"/>
        </w:rPr>
        <w:t xml:space="preserve"> said Indonesia was devoting its efforts to preserving 22 million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hectares of rainforest to provide carbon sinks. It had planted 89 million trees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  <w:t>this year and was cracking down on illegal logging.</w:t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  <w:r w:rsidRPr="00841A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4290" w:rsidRDefault="007B42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1A97" w:rsidRPr="00841A97" w:rsidRDefault="007B4290" w:rsidP="0084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lastRenderedPageBreak/>
        <w:t>Modern Power System</w:t>
      </w:r>
      <w:r>
        <w:br/>
      </w:r>
      <w:r>
        <w:br/>
        <w:t>                              December 13, 2007</w:t>
      </w:r>
      <w:r>
        <w:br/>
      </w:r>
      <w:r>
        <w:br/>
      </w:r>
      <w:r>
        <w:br/>
      </w:r>
      <w:r w:rsidRPr="007B4290">
        <w:rPr>
          <w:b/>
        </w:rPr>
        <w:t>Carbon pricing kick start needed.</w:t>
      </w:r>
      <w:proofErr w:type="gramEnd"/>
      <w:r w:rsidRPr="007B4290">
        <w:rPr>
          <w:b/>
        </w:rPr>
        <w:br/>
      </w:r>
      <w:r>
        <w:br/>
        <w:t>SECTION: Pg. 8</w:t>
      </w:r>
      <w:r>
        <w:br/>
      </w:r>
      <w:r>
        <w:br/>
        <w:t>LENGTH: 584 words</w:t>
      </w:r>
      <w:r>
        <w:br/>
      </w:r>
      <w:r>
        <w:br/>
      </w:r>
      <w:r>
        <w:br/>
        <w:t xml:space="preserve">As his Combat Climate Change (3C) initiative gathers momentum, </w:t>
      </w:r>
      <w:proofErr w:type="spellStart"/>
      <w:r>
        <w:t>Vattenfall</w:t>
      </w:r>
      <w:proofErr w:type="spellEnd"/>
      <w:r>
        <w:t xml:space="preserve"> chief</w:t>
      </w:r>
      <w:r>
        <w:br/>
        <w:t xml:space="preserve">executive Lars </w:t>
      </w:r>
      <w:proofErr w:type="spellStart"/>
      <w:r>
        <w:t>Josefsson</w:t>
      </w:r>
      <w:proofErr w:type="spellEnd"/>
      <w:r>
        <w:t xml:space="preserve"> has called on business leaders and governments around</w:t>
      </w:r>
      <w:r>
        <w:br/>
        <w:t>the world to develop a global policy framework to combat climate change.</w:t>
      </w:r>
      <w:r>
        <w:br/>
      </w:r>
      <w:r>
        <w:br/>
      </w:r>
      <w:r>
        <w:br/>
        <w:t>Participating in a major round table session at the World Energy Congress in</w:t>
      </w:r>
      <w:r>
        <w:br/>
        <w:t xml:space="preserve">Rome in November, </w:t>
      </w:r>
      <w:proofErr w:type="spellStart"/>
      <w:r>
        <w:t>Josefsson</w:t>
      </w:r>
      <w:proofErr w:type="spellEnd"/>
      <w:r>
        <w:t xml:space="preserve"> outlined 3C's recently launched roadmap, which</w:t>
      </w:r>
      <w:r>
        <w:br/>
        <w:t>recommends specific action steps that world governments should make a priority</w:t>
      </w:r>
      <w:r>
        <w:br/>
        <w:t>in order to overcome the global climate problem.</w:t>
      </w:r>
      <w:r>
        <w:br/>
      </w:r>
      <w:r>
        <w:br/>
      </w:r>
      <w:r>
        <w:br/>
        <w:t xml:space="preserve">The 3C initiative was founded by </w:t>
      </w:r>
      <w:proofErr w:type="spellStart"/>
      <w:r>
        <w:t>Josefsson</w:t>
      </w:r>
      <w:proofErr w:type="spellEnd"/>
      <w:r>
        <w:t xml:space="preserve"> earlier this year and now consists of</w:t>
      </w:r>
      <w:r>
        <w:br/>
        <w:t xml:space="preserve">46 international companies including ABB, </w:t>
      </w:r>
      <w:proofErr w:type="spellStart"/>
      <w:r>
        <w:t>Alstom</w:t>
      </w:r>
      <w:proofErr w:type="spellEnd"/>
      <w:r>
        <w:t xml:space="preserve">, Centrica, Dong Energy, </w:t>
      </w:r>
      <w:proofErr w:type="spellStart"/>
      <w:r>
        <w:t>Fortum</w:t>
      </w:r>
      <w:proofErr w:type="spellEnd"/>
      <w:proofErr w:type="gramStart"/>
      <w:r>
        <w:t>,</w:t>
      </w:r>
      <w:proofErr w:type="gramEnd"/>
      <w:r>
        <w:br/>
        <w:t xml:space="preserve">NRG Energy, Siemens, GE, </w:t>
      </w:r>
      <w:proofErr w:type="spellStart"/>
      <w:r>
        <w:t>Enel</w:t>
      </w:r>
      <w:proofErr w:type="spellEnd"/>
      <w:r>
        <w:t xml:space="preserve"> and E.ON.</w:t>
      </w:r>
      <w:r>
        <w:br/>
      </w:r>
      <w:r>
        <w:br/>
      </w:r>
      <w:r>
        <w:br/>
        <w:t>In advance of the upcoming climate change negotiations in Bali, Indonesia, 3C is</w:t>
      </w:r>
      <w:r>
        <w:br/>
        <w:t>calling on governments to commit to a series of concrete steps such as the</w:t>
      </w:r>
      <w:r>
        <w:br/>
        <w:t>setting of a global goal of a maximum acceptable temperature increase and the</w:t>
      </w:r>
      <w:r>
        <w:br/>
        <w:t>creation of a stable global market for emissions trading. The recommendations</w:t>
      </w:r>
      <w:r>
        <w:br/>
        <w:t>are based on thorough analysis of how to reduce global emissions</w:t>
      </w:r>
      <w:r>
        <w:br/>
        <w:t>cost-effectively, says 3C.</w:t>
      </w:r>
      <w:r>
        <w:br/>
      </w:r>
      <w:r>
        <w:br/>
      </w:r>
      <w:r>
        <w:br/>
        <w:t>In its roadmap, 3C says that although further research is necessary to</w:t>
      </w:r>
      <w:r>
        <w:br/>
        <w:t>understand the mechanisms and impacts of climate change, the science is</w:t>
      </w:r>
      <w:r>
        <w:br/>
        <w:t>sufficiently clear for industry, governments and society to take immediate</w:t>
      </w:r>
      <w:r>
        <w:br/>
        <w:t>action. Its key recommendation is that the international community must agree on</w:t>
      </w:r>
      <w:r>
        <w:br/>
        <w:t>a global goal to limit the world's temperature increase, and to define emission</w:t>
      </w:r>
      <w:r>
        <w:br/>
        <w:t>reduction targets for 2030 and 2050 on that goal.</w:t>
      </w:r>
      <w:r>
        <w:br/>
      </w:r>
      <w:r>
        <w:br/>
      </w:r>
      <w:r>
        <w:br/>
        <w:t>The Intergovernmental Panel on Climate Change (IPCC) states that in order to</w:t>
      </w:r>
      <w:r>
        <w:br/>
        <w:t>avoid severe environmental impacts, the mean surface temperature rise should be</w:t>
      </w:r>
      <w:r>
        <w:br/>
        <w:t xml:space="preserve">limited to less than 2 deg C over pre-industrial levels. This is an </w:t>
      </w:r>
      <w:proofErr w:type="spellStart"/>
      <w:r>
        <w:t>achieveable</w:t>
      </w:r>
      <w:proofErr w:type="spellEnd"/>
      <w:r>
        <w:br/>
        <w:t>goal, says 3C, but is one which will require a switch to a low-emitting economy.</w:t>
      </w:r>
      <w:r>
        <w:br/>
      </w:r>
      <w:r>
        <w:lastRenderedPageBreak/>
        <w:br/>
      </w:r>
      <w:r>
        <w:br/>
        <w:t>3C believes this limit is achievable because significant emissions abatement can</w:t>
      </w:r>
      <w:r>
        <w:br/>
        <w:t>be achieved at low cost and with technology that is commercially available today</w:t>
      </w:r>
      <w:r>
        <w:br/>
        <w:t>- the so called 'low hanging fruit'. It warns, however, that no sector or</w:t>
      </w:r>
      <w:r>
        <w:br/>
        <w:t>abatement opportunity should be ignored.</w:t>
      </w:r>
      <w:r>
        <w:br/>
      </w:r>
      <w:r>
        <w:br/>
      </w:r>
      <w:r>
        <w:br/>
        <w:t>The greatest opportunity for low-cost emission abatement lies in establishing a</w:t>
      </w:r>
      <w:r>
        <w:br/>
        <w:t>stable, long-term market for carbon, backed by supporting policies to overcome</w:t>
      </w:r>
      <w:r>
        <w:br/>
        <w:t>market imperfections. A credible, global emissions trading system is therefore</w:t>
      </w:r>
      <w:r>
        <w:br/>
        <w:t>required as a carbon price mechanism to promote abatement measures.</w:t>
      </w:r>
      <w:r>
        <w:br/>
      </w:r>
      <w:r>
        <w:br/>
      </w:r>
      <w:r>
        <w:br/>
        <w:t>The sooner that governments introduce a global emissions trading system the</w:t>
      </w:r>
      <w:r>
        <w:br/>
        <w:t xml:space="preserve">better, says 3C, but it </w:t>
      </w:r>
      <w:proofErr w:type="spellStart"/>
      <w:r>
        <w:t>recognises</w:t>
      </w:r>
      <w:proofErr w:type="spellEnd"/>
      <w:r>
        <w:t xml:space="preserve"> that such a wide-ranging international system</w:t>
      </w:r>
      <w:r>
        <w:br/>
        <w:t>would have to be introduced in small steps, and that while such a system would</w:t>
      </w:r>
      <w:r>
        <w:br/>
        <w:t>help to achieve emission reduction targets, no market is perfect and it would</w:t>
      </w:r>
      <w:r>
        <w:br/>
        <w:t>have to be backed by a number of policies. Minimum requirements for energy</w:t>
      </w:r>
      <w:r>
        <w:br/>
        <w:t>efficiency and CO2 equivalent (CO2e) efficiency should therefore be set.</w:t>
      </w:r>
      <w:r>
        <w:br/>
      </w:r>
      <w:r>
        <w:br/>
      </w:r>
      <w:r>
        <w:br/>
        <w:t xml:space="preserve">Critically, 3C </w:t>
      </w:r>
      <w:proofErr w:type="spellStart"/>
      <w:r>
        <w:t>recognises</w:t>
      </w:r>
      <w:proofErr w:type="spellEnd"/>
      <w:r>
        <w:t xml:space="preserve"> the importance of technology development in overcoming</w:t>
      </w:r>
      <w:r>
        <w:br/>
        <w:t>climate change. While current technology can meet current needs, new technology</w:t>
      </w:r>
      <w:r>
        <w:br/>
        <w:t>is required to meet future abatement targets and economic growth, and although</w:t>
      </w:r>
      <w:r>
        <w:br/>
        <w:t xml:space="preserve">the carbon price should </w:t>
      </w:r>
      <w:proofErr w:type="spellStart"/>
      <w:r>
        <w:t>incentivise</w:t>
      </w:r>
      <w:proofErr w:type="spellEnd"/>
      <w:r>
        <w:t xml:space="preserve"> industry to invest in developing technology,</w:t>
      </w:r>
      <w:r>
        <w:br/>
        <w:t>supporting mechanisms are required to ensure that a technology 'push' is</w:t>
      </w:r>
      <w:r>
        <w:br/>
        <w:t>achieved. 3C has therefore recommended that public support be aimed at a number</w:t>
      </w:r>
      <w:r>
        <w:br/>
        <w:t>of key, emerging technologies such as carbon capture and storage, offshore wind</w:t>
      </w:r>
      <w:proofErr w:type="gramStart"/>
      <w:r>
        <w:t>,</w:t>
      </w:r>
      <w:proofErr w:type="gramEnd"/>
      <w:r>
        <w:br/>
      </w:r>
      <w:proofErr w:type="spellStart"/>
      <w:r>
        <w:t>secondgeneration</w:t>
      </w:r>
      <w:proofErr w:type="spellEnd"/>
      <w:r>
        <w:t xml:space="preserve"> </w:t>
      </w:r>
      <w:proofErr w:type="spellStart"/>
      <w:r>
        <w:t>biofuels</w:t>
      </w:r>
      <w:proofErr w:type="spellEnd"/>
      <w:r>
        <w:t xml:space="preserve"> and solar </w:t>
      </w:r>
      <w:proofErr w:type="spellStart"/>
      <w:r>
        <w:t>photovoltaics</w:t>
      </w:r>
      <w:proofErr w:type="spellEnd"/>
      <w:r>
        <w:t>.</w:t>
      </w:r>
    </w:p>
    <w:p w:rsidR="00537D5B" w:rsidRDefault="00537D5B"/>
    <w:sectPr w:rsidR="00537D5B" w:rsidSect="0036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41A97"/>
    <w:rsid w:val="00361075"/>
    <w:rsid w:val="00537D5B"/>
    <w:rsid w:val="007B4290"/>
    <w:rsid w:val="0084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7702</Characters>
  <Application>Microsoft Office Word</Application>
  <DocSecurity>0</DocSecurity>
  <Lines>64</Lines>
  <Paragraphs>18</Paragraphs>
  <ScaleCrop>false</ScaleCrop>
  <Company> 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2008-01-21T04:32:00Z</dcterms:created>
  <dcterms:modified xsi:type="dcterms:W3CDTF">2008-01-21T05:32:00Z</dcterms:modified>
</cp:coreProperties>
</file>